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8851B" w14:textId="77777777" w:rsidR="00681D21" w:rsidRPr="006A5C98" w:rsidRDefault="00000000" w:rsidP="006A5C98">
      <w:pPr>
        <w:pStyle w:val="Heading1"/>
        <w:jc w:val="center"/>
        <w:rPr>
          <w:b/>
          <w:bCs/>
        </w:rPr>
      </w:pPr>
      <w:r w:rsidRPr="006A5C98">
        <w:rPr>
          <w:b/>
          <w:bCs/>
        </w:rPr>
        <w:t>Leadership Trust Proposal</w:t>
      </w:r>
    </w:p>
    <w:p w14:paraId="017DD8B6" w14:textId="7816DBBB" w:rsidR="009736E9" w:rsidRPr="002F24EC" w:rsidRDefault="00000000">
      <w:pPr>
        <w:spacing w:after="181"/>
        <w:ind w:left="14"/>
        <w:jc w:val="center"/>
        <w:rPr>
          <w:rFonts w:ascii="Arial" w:hAnsi="Arial" w:cs="Arial"/>
        </w:rPr>
      </w:pPr>
      <w:r w:rsidRPr="002F24EC">
        <w:rPr>
          <w:rFonts w:ascii="Arial" w:hAnsi="Arial" w:cs="Arial"/>
          <w:sz w:val="26"/>
        </w:rPr>
        <w:t>DIY-UW, a Division of the F.H. King Students for</w:t>
      </w:r>
    </w:p>
    <w:p w14:paraId="53EF7D0E" w14:textId="77777777" w:rsidR="009736E9" w:rsidRPr="002F24EC" w:rsidRDefault="00000000">
      <w:pPr>
        <w:spacing w:after="1295"/>
        <w:ind w:left="5"/>
        <w:jc w:val="center"/>
        <w:rPr>
          <w:rFonts w:ascii="Arial" w:hAnsi="Arial" w:cs="Arial"/>
        </w:rPr>
      </w:pPr>
      <w:r w:rsidRPr="002F24EC">
        <w:rPr>
          <w:rFonts w:ascii="Arial" w:hAnsi="Arial" w:cs="Arial"/>
          <w:sz w:val="24"/>
        </w:rPr>
        <w:t>Sustainable Agriculture</w:t>
      </w:r>
    </w:p>
    <w:p w14:paraId="259D721B" w14:textId="77777777" w:rsidR="009736E9" w:rsidRDefault="00000000" w:rsidP="001A3DE4">
      <w:pPr>
        <w:spacing w:after="0" w:line="276" w:lineRule="auto"/>
        <w:rPr>
          <w:rFonts w:ascii="Arial" w:hAnsi="Arial" w:cs="Arial"/>
          <w:b/>
          <w:bCs/>
          <w:sz w:val="24"/>
        </w:rPr>
      </w:pPr>
      <w:r w:rsidRPr="001A3DE4">
        <w:rPr>
          <w:rFonts w:ascii="Arial" w:hAnsi="Arial" w:cs="Arial"/>
          <w:b/>
          <w:bCs/>
          <w:sz w:val="24"/>
        </w:rPr>
        <w:t>Abstract</w:t>
      </w:r>
    </w:p>
    <w:p w14:paraId="5485906A" w14:textId="77777777" w:rsidR="001A3DE4" w:rsidRPr="001A3DE4" w:rsidRDefault="001A3DE4" w:rsidP="001A3DE4">
      <w:pPr>
        <w:spacing w:after="0" w:line="276" w:lineRule="auto"/>
        <w:rPr>
          <w:rFonts w:ascii="Arial" w:hAnsi="Arial" w:cs="Arial"/>
          <w:b/>
          <w:bCs/>
          <w:sz w:val="24"/>
        </w:rPr>
      </w:pPr>
    </w:p>
    <w:p w14:paraId="4534EECE" w14:textId="5EE29E3F" w:rsidR="009736E9" w:rsidRPr="00681D21" w:rsidRDefault="00000000" w:rsidP="001A3DE4">
      <w:pPr>
        <w:spacing w:after="0" w:line="276" w:lineRule="auto"/>
        <w:ind w:left="4" w:firstLine="686"/>
        <w:rPr>
          <w:rFonts w:ascii="Arial" w:hAnsi="Arial" w:cs="Arial"/>
          <w:sz w:val="24"/>
        </w:rPr>
      </w:pPr>
      <w:r w:rsidRPr="00681D21">
        <w:rPr>
          <w:rFonts w:ascii="Arial" w:hAnsi="Arial" w:cs="Arial"/>
          <w:sz w:val="24"/>
        </w:rPr>
        <w:t>The mission of DIY-UW would be to improve and enhance the physical infrastructure of</w:t>
      </w:r>
      <w:r w:rsidR="00681D21" w:rsidRPr="00681D21">
        <w:rPr>
          <w:rFonts w:ascii="Arial" w:hAnsi="Arial" w:cs="Arial"/>
          <w:sz w:val="24"/>
        </w:rPr>
        <w:t xml:space="preserve"> </w:t>
      </w:r>
      <w:r w:rsidRPr="00681D21">
        <w:rPr>
          <w:rFonts w:ascii="Arial" w:hAnsi="Arial" w:cs="Arial"/>
          <w:sz w:val="24"/>
        </w:rPr>
        <w:t xml:space="preserve">a truly unique UW-Madison student organization, the F.H. King Students for Sustainable Agriculture. While expanding communication between UW undergraduates and the Eagle Heights community it would </w:t>
      </w:r>
      <w:r w:rsidR="00681D21" w:rsidRPr="00681D21">
        <w:rPr>
          <w:rFonts w:ascii="Arial" w:hAnsi="Arial" w:cs="Arial"/>
          <w:sz w:val="24"/>
        </w:rPr>
        <w:t>provide</w:t>
      </w:r>
      <w:r w:rsidRPr="00681D21">
        <w:rPr>
          <w:rFonts w:ascii="Arial" w:hAnsi="Arial" w:cs="Arial"/>
          <w:sz w:val="24"/>
        </w:rPr>
        <w:t xml:space="preserve"> an avenue for the exchange of ideas and techniques dealing with self-sufficiency and sustainability in small-scale food production. This would be achieved through a series of workshops based on do-it-yourself (DIY) projects and based out of the F.H. King Student Garden at the Eagle Heights Community Garden, In addition to engaging preexisting members of such organizations as F.H. King, Slow Food-UW, and Eagle</w:t>
      </w:r>
      <w:r w:rsidR="00681D21" w:rsidRPr="00681D21">
        <w:rPr>
          <w:rFonts w:ascii="Arial" w:hAnsi="Arial" w:cs="Arial"/>
          <w:sz w:val="24"/>
        </w:rPr>
        <w:t xml:space="preserve"> </w:t>
      </w:r>
      <w:r w:rsidRPr="00681D21">
        <w:rPr>
          <w:rFonts w:ascii="Arial" w:hAnsi="Arial" w:cs="Arial"/>
          <w:sz w:val="24"/>
        </w:rPr>
        <w:t>Heights Community Gardens, the workshops would aim at attracting new student members and involving a greater portion of the UW student community in sustainable, local agriculture. In this respect, DIY-UW would not only play into the We Conserve initiative and the UW's history of agricultural innovation - extending back to F.H. King himself and the university's land grant roots - but also blend with the "grow local" ethos within the greater Madison community.</w:t>
      </w:r>
    </w:p>
    <w:p w14:paraId="1FB4CE9C" w14:textId="37387E15" w:rsidR="001A3DE4" w:rsidRDefault="001A3DE4" w:rsidP="001A3DE4">
      <w:pPr>
        <w:spacing w:after="0" w:line="276" w:lineRule="auto"/>
        <w:rPr>
          <w:rFonts w:ascii="Arial" w:hAnsi="Arial" w:cs="Arial"/>
          <w:b/>
          <w:bCs/>
          <w:sz w:val="24"/>
        </w:rPr>
      </w:pPr>
    </w:p>
    <w:p w14:paraId="1ABA3486" w14:textId="728AD9C2" w:rsidR="009736E9" w:rsidRDefault="00000000" w:rsidP="001A3DE4">
      <w:pPr>
        <w:spacing w:after="0" w:line="276" w:lineRule="auto"/>
        <w:rPr>
          <w:rFonts w:ascii="Arial" w:hAnsi="Arial" w:cs="Arial"/>
          <w:b/>
          <w:bCs/>
          <w:sz w:val="24"/>
        </w:rPr>
      </w:pPr>
      <w:r w:rsidRPr="00681D21">
        <w:rPr>
          <w:rFonts w:ascii="Arial" w:hAnsi="Arial" w:cs="Arial"/>
          <w:b/>
          <w:bCs/>
          <w:sz w:val="24"/>
        </w:rPr>
        <w:t>Introduction</w:t>
      </w:r>
    </w:p>
    <w:p w14:paraId="69C650B6" w14:textId="77777777" w:rsidR="001A3DE4" w:rsidRPr="00681D21" w:rsidRDefault="001A3DE4" w:rsidP="001A3DE4">
      <w:pPr>
        <w:spacing w:after="0" w:line="276" w:lineRule="auto"/>
        <w:rPr>
          <w:rFonts w:ascii="Arial" w:hAnsi="Arial" w:cs="Arial"/>
          <w:b/>
          <w:bCs/>
          <w:sz w:val="24"/>
        </w:rPr>
      </w:pPr>
    </w:p>
    <w:p w14:paraId="747DAA6E" w14:textId="098961FA" w:rsidR="009736E9" w:rsidRPr="00681D21" w:rsidRDefault="00000000" w:rsidP="001A3DE4">
      <w:pPr>
        <w:spacing w:after="0" w:line="276" w:lineRule="auto"/>
        <w:ind w:left="4" w:right="100" w:firstLine="710"/>
        <w:jc w:val="both"/>
        <w:rPr>
          <w:rFonts w:ascii="Arial" w:hAnsi="Arial" w:cs="Arial"/>
          <w:sz w:val="24"/>
        </w:rPr>
      </w:pPr>
      <w:r w:rsidRPr="00681D21">
        <w:rPr>
          <w:rFonts w:ascii="Arial" w:hAnsi="Arial" w:cs="Arial"/>
          <w:sz w:val="24"/>
        </w:rPr>
        <w:t xml:space="preserve">In drafting a proposal </w:t>
      </w:r>
      <w:r w:rsidR="00681D21" w:rsidRPr="00681D21">
        <w:rPr>
          <w:rFonts w:ascii="Arial" w:hAnsi="Arial" w:cs="Arial"/>
          <w:sz w:val="24"/>
        </w:rPr>
        <w:t>for</w:t>
      </w:r>
      <w:r w:rsidRPr="00681D21">
        <w:rPr>
          <w:rFonts w:ascii="Arial" w:hAnsi="Arial" w:cs="Arial"/>
          <w:sz w:val="24"/>
        </w:rPr>
        <w:t xml:space="preserve"> a project increasing student involvement in the outlying Madison community, I first had to focus on a core issue of concern in both groups. I knew that Madison had a wide-reaching, sustainable food ethic and an incredibly diverse population - exemplified by perhaps the world's most diverse community garden at Eagle Heights. I also knew that many UW students are environmentally aware and interested in getting involved in issues of sustainability and producing change. Change, however, is more easily envisioned than achieved, and the question for me now became not only how to involve UW Students in Madison's diverse green scene, but also how to involve them in activities that produce tangible results and appreciable change. It seemed to me that experiential learning provided the greatest potential for addressing these questions, and in designing DIY-UW I have attempted to incorporate this as a means of community building, I have also striven to organize the workshop system in such a way as to </w:t>
      </w:r>
      <w:r w:rsidRPr="00681D21">
        <w:rPr>
          <w:rFonts w:ascii="Arial" w:hAnsi="Arial" w:cs="Arial"/>
          <w:sz w:val="24"/>
        </w:rPr>
        <w:lastRenderedPageBreak/>
        <w:t>encourage student involvement in local issues of sustainability and practical solutions and to increase student participation in and familiarity with those organizations co-allied with DIY-UW. Finally, I have structured the program's implementation such that I would be able to personally lead activities, reducing the strain placed on collaborating organizations and allowing me some additional experiential learning - in the science of community building.</w:t>
      </w:r>
    </w:p>
    <w:p w14:paraId="141510D1" w14:textId="77777777" w:rsidR="001A3DE4" w:rsidRDefault="001A3DE4" w:rsidP="001A3DE4">
      <w:pPr>
        <w:spacing w:after="0" w:line="276" w:lineRule="auto"/>
        <w:rPr>
          <w:rFonts w:ascii="Arial" w:hAnsi="Arial" w:cs="Arial"/>
          <w:b/>
          <w:bCs/>
          <w:sz w:val="24"/>
        </w:rPr>
      </w:pPr>
    </w:p>
    <w:p w14:paraId="14002F2E" w14:textId="7813363F" w:rsidR="009736E9" w:rsidRDefault="00000000" w:rsidP="001A3DE4">
      <w:pPr>
        <w:spacing w:after="0" w:line="276" w:lineRule="auto"/>
        <w:rPr>
          <w:rFonts w:ascii="Arial" w:hAnsi="Arial" w:cs="Arial"/>
          <w:b/>
          <w:bCs/>
          <w:sz w:val="24"/>
        </w:rPr>
      </w:pPr>
      <w:r w:rsidRPr="00681D21">
        <w:rPr>
          <w:rFonts w:ascii="Arial" w:hAnsi="Arial" w:cs="Arial"/>
          <w:b/>
          <w:bCs/>
          <w:sz w:val="24"/>
        </w:rPr>
        <w:t>Execution and Schedule</w:t>
      </w:r>
    </w:p>
    <w:p w14:paraId="4403A429" w14:textId="77777777" w:rsidR="001A3DE4" w:rsidRPr="00681D21" w:rsidRDefault="001A3DE4" w:rsidP="001A3DE4">
      <w:pPr>
        <w:spacing w:after="0" w:line="276" w:lineRule="auto"/>
        <w:rPr>
          <w:rFonts w:ascii="Arial" w:hAnsi="Arial" w:cs="Arial"/>
          <w:b/>
          <w:bCs/>
          <w:sz w:val="24"/>
        </w:rPr>
      </w:pPr>
    </w:p>
    <w:p w14:paraId="7A0503C1" w14:textId="7C558397" w:rsidR="009736E9" w:rsidRPr="00681D21" w:rsidRDefault="00000000" w:rsidP="001A3DE4">
      <w:pPr>
        <w:spacing w:after="0" w:line="276" w:lineRule="auto"/>
        <w:ind w:left="9" w:firstLine="696"/>
        <w:rPr>
          <w:rFonts w:ascii="Arial" w:hAnsi="Arial" w:cs="Arial"/>
          <w:sz w:val="24"/>
        </w:rPr>
      </w:pPr>
      <w:r w:rsidRPr="00681D21">
        <w:rPr>
          <w:rFonts w:ascii="Arial" w:hAnsi="Arial" w:cs="Arial"/>
          <w:sz w:val="24"/>
        </w:rPr>
        <w:t>While DIY-UW would provide a continuous resource for do-it-yourself knowhow, its primary operation would be through a series of workshops based in and</w:t>
      </w:r>
      <w:r w:rsidR="00681D21" w:rsidRPr="00681D21">
        <w:rPr>
          <w:rFonts w:ascii="Arial" w:hAnsi="Arial" w:cs="Arial"/>
          <w:sz w:val="24"/>
        </w:rPr>
        <w:t xml:space="preserve"> </w:t>
      </w:r>
      <w:r w:rsidRPr="00681D21">
        <w:rPr>
          <w:rFonts w:ascii="Arial" w:hAnsi="Arial" w:cs="Arial"/>
          <w:sz w:val="24"/>
        </w:rPr>
        <w:t>around the F.H. King Student Garden</w:t>
      </w:r>
      <w:r w:rsidR="00681D21" w:rsidRPr="00681D21">
        <w:rPr>
          <w:rFonts w:ascii="Arial" w:hAnsi="Arial" w:cs="Arial"/>
          <w:sz w:val="24"/>
        </w:rPr>
        <w:t>.</w:t>
      </w:r>
      <w:r w:rsidRPr="00681D21">
        <w:rPr>
          <w:rFonts w:ascii="Arial" w:hAnsi="Arial" w:cs="Arial"/>
          <w:sz w:val="24"/>
        </w:rPr>
        <w:t xml:space="preserve"> These workshops would serve dual purposes</w:t>
      </w:r>
      <w:r w:rsidR="00681D21" w:rsidRPr="00681D21">
        <w:rPr>
          <w:rFonts w:ascii="Arial" w:hAnsi="Arial" w:cs="Arial"/>
          <w:sz w:val="24"/>
        </w:rPr>
        <w:t xml:space="preserve">. </w:t>
      </w:r>
      <w:r w:rsidRPr="00681D21">
        <w:rPr>
          <w:rFonts w:ascii="Arial" w:hAnsi="Arial" w:cs="Arial"/>
          <w:sz w:val="24"/>
        </w:rPr>
        <w:t xml:space="preserve">The first of these would be to provide an environment for learning and experimentation with alternative methods of small-scale agriculture. Potato towers, sheet composting, vermiculture; and no-watering systems among other innovative, practicable techniques would constitute </w:t>
      </w:r>
      <w:r w:rsidR="00681D21" w:rsidRPr="00681D21">
        <w:rPr>
          <w:rFonts w:ascii="Arial" w:hAnsi="Arial" w:cs="Arial"/>
          <w:sz w:val="24"/>
        </w:rPr>
        <w:t>most of</w:t>
      </w:r>
      <w:r w:rsidRPr="00681D21">
        <w:rPr>
          <w:rFonts w:ascii="Arial" w:hAnsi="Arial" w:cs="Arial"/>
          <w:sz w:val="24"/>
        </w:rPr>
        <w:t xml:space="preserve"> the workshops (and incidentally, as they consist primarily of recycled materials, the minority of the</w:t>
      </w:r>
      <w:r w:rsidR="00681D21" w:rsidRPr="00681D21">
        <w:rPr>
          <w:rFonts w:ascii="Arial" w:hAnsi="Arial" w:cs="Arial"/>
          <w:sz w:val="24"/>
        </w:rPr>
        <w:t xml:space="preserve"> </w:t>
      </w:r>
      <w:proofErr w:type="spellStart"/>
      <w:r w:rsidRPr="00681D21">
        <w:rPr>
          <w:rFonts w:ascii="Arial" w:hAnsi="Arial" w:cs="Arial"/>
          <w:sz w:val="24"/>
        </w:rPr>
        <w:t>DlY</w:t>
      </w:r>
      <w:proofErr w:type="spellEnd"/>
      <w:r w:rsidR="00681D21" w:rsidRPr="00681D21">
        <w:rPr>
          <w:rFonts w:ascii="Arial" w:hAnsi="Arial" w:cs="Arial"/>
          <w:sz w:val="24"/>
        </w:rPr>
        <w:t xml:space="preserve"> </w:t>
      </w:r>
      <w:r w:rsidRPr="00681D21">
        <w:rPr>
          <w:rFonts w:ascii="Arial" w:hAnsi="Arial" w:cs="Arial"/>
          <w:sz w:val="24"/>
        </w:rPr>
        <w:t>UW budget). The second purpose of the workshops would be to improve the physical infrastructure of the F.H. King Garden, enhancing its productivity and impact within the student community for years to come. To this end, some of the major workshops would focus on building such garden utilities as tomato trellises, barrel-style root vegetable washers, solar dehydrators, and compost systems. Like the more minimalist workshops, these too would involve community participants in a constructive and educational experience; however, these projects would require a more substantial initial cost and would become permanent fixtures of the F.H. King Student Garden. As an accompaniment to the workshops, DIY</w:t>
      </w:r>
      <w:r w:rsidR="00681D21" w:rsidRPr="00681D21">
        <w:rPr>
          <w:rFonts w:ascii="Arial" w:hAnsi="Arial" w:cs="Arial"/>
          <w:sz w:val="24"/>
        </w:rPr>
        <w:t xml:space="preserve"> </w:t>
      </w:r>
      <w:r w:rsidRPr="00681D21">
        <w:rPr>
          <w:rFonts w:ascii="Arial" w:hAnsi="Arial" w:cs="Arial"/>
          <w:sz w:val="24"/>
        </w:rPr>
        <w:t>UW would publish small boo</w:t>
      </w:r>
      <w:r w:rsidR="00681D21" w:rsidRPr="00681D21">
        <w:rPr>
          <w:rFonts w:ascii="Arial" w:hAnsi="Arial" w:cs="Arial"/>
          <w:sz w:val="24"/>
        </w:rPr>
        <w:t>k</w:t>
      </w:r>
      <w:r w:rsidRPr="00681D21">
        <w:rPr>
          <w:rFonts w:ascii="Arial" w:hAnsi="Arial" w:cs="Arial"/>
          <w:sz w:val="24"/>
        </w:rPr>
        <w:t>lets containing summaries of the different projects, designs, and additional resources. With an eye to increasing workshop participation, these booklets would be available free to workshop participants.</w:t>
      </w:r>
    </w:p>
    <w:p w14:paraId="3403DB5E" w14:textId="77777777" w:rsidR="001A3DE4" w:rsidRDefault="001A3DE4" w:rsidP="001A3DE4">
      <w:pPr>
        <w:spacing w:after="0" w:line="276" w:lineRule="auto"/>
        <w:rPr>
          <w:rFonts w:ascii="Arial" w:hAnsi="Arial" w:cs="Arial"/>
          <w:b/>
          <w:bCs/>
          <w:sz w:val="24"/>
        </w:rPr>
      </w:pPr>
    </w:p>
    <w:p w14:paraId="2D6E0364" w14:textId="5ABD877E" w:rsidR="009736E9" w:rsidRDefault="00000000" w:rsidP="001A3DE4">
      <w:pPr>
        <w:spacing w:after="0" w:line="276" w:lineRule="auto"/>
        <w:rPr>
          <w:rFonts w:ascii="Arial" w:hAnsi="Arial" w:cs="Arial"/>
          <w:b/>
          <w:bCs/>
          <w:sz w:val="24"/>
        </w:rPr>
      </w:pPr>
      <w:r w:rsidRPr="00681D21">
        <w:rPr>
          <w:rFonts w:ascii="Arial" w:hAnsi="Arial" w:cs="Arial"/>
          <w:b/>
          <w:bCs/>
          <w:sz w:val="24"/>
        </w:rPr>
        <w:t>Budget and Cost Minimization</w:t>
      </w:r>
    </w:p>
    <w:p w14:paraId="08C0FADC" w14:textId="77777777" w:rsidR="001A3DE4" w:rsidRPr="00681D21" w:rsidRDefault="001A3DE4" w:rsidP="001A3DE4">
      <w:pPr>
        <w:spacing w:after="0" w:line="276" w:lineRule="auto"/>
        <w:rPr>
          <w:rFonts w:ascii="Arial" w:hAnsi="Arial" w:cs="Arial"/>
          <w:b/>
          <w:bCs/>
          <w:sz w:val="24"/>
        </w:rPr>
      </w:pPr>
    </w:p>
    <w:p w14:paraId="6AC59F53" w14:textId="77777777" w:rsidR="001A3DE4" w:rsidRDefault="00000000" w:rsidP="001A3DE4">
      <w:pPr>
        <w:spacing w:after="0" w:line="276" w:lineRule="auto"/>
        <w:ind w:left="9" w:firstLine="682"/>
        <w:rPr>
          <w:rFonts w:ascii="Arial" w:hAnsi="Arial" w:cs="Arial"/>
          <w:sz w:val="24"/>
        </w:rPr>
      </w:pPr>
      <w:r w:rsidRPr="00681D21">
        <w:rPr>
          <w:rFonts w:ascii="Arial" w:hAnsi="Arial" w:cs="Arial"/>
          <w:sz w:val="24"/>
        </w:rPr>
        <w:t>A minimization of initial cost could be achieved in several ways. For instance, many of the building materials could be salvaged or purchased through a retailer of salvaged building materials such as the Habitat Restore on Cottage Grove Road, an</w:t>
      </w:r>
      <w:r w:rsidR="002F24EC" w:rsidRPr="00681D21">
        <w:rPr>
          <w:rFonts w:ascii="Arial" w:hAnsi="Arial" w:cs="Arial"/>
          <w:sz w:val="24"/>
        </w:rPr>
        <w:t xml:space="preserve"> </w:t>
      </w:r>
      <w:r w:rsidRPr="00681D21">
        <w:rPr>
          <w:rFonts w:ascii="Arial" w:hAnsi="Arial" w:cs="Arial"/>
          <w:sz w:val="24"/>
        </w:rPr>
        <w:t xml:space="preserve">affiliate of Habitat for Humanity. The Restore sells salvaged and donated building materials for fifty to seventy-five percent </w:t>
      </w:r>
      <w:proofErr w:type="gramStart"/>
      <w:r w:rsidRPr="00681D21">
        <w:rPr>
          <w:rFonts w:ascii="Arial" w:hAnsi="Arial" w:cs="Arial"/>
          <w:sz w:val="24"/>
        </w:rPr>
        <w:t>off of</w:t>
      </w:r>
      <w:proofErr w:type="gramEnd"/>
      <w:r w:rsidRPr="00681D21">
        <w:rPr>
          <w:rFonts w:ascii="Arial" w:hAnsi="Arial" w:cs="Arial"/>
          <w:sz w:val="24"/>
        </w:rPr>
        <w:t xml:space="preserve"> the retail price</w:t>
      </w:r>
      <w:r w:rsidR="00681D21" w:rsidRPr="00681D21">
        <w:rPr>
          <w:rFonts w:ascii="Arial" w:hAnsi="Arial" w:cs="Arial"/>
          <w:sz w:val="24"/>
        </w:rPr>
        <w:t>,</w:t>
      </w:r>
      <w:r w:rsidRPr="00681D21">
        <w:rPr>
          <w:rFonts w:ascii="Arial" w:hAnsi="Arial" w:cs="Arial"/>
          <w:sz w:val="24"/>
        </w:rPr>
        <w:t xml:space="preserve"> putting the revenue towards Habitat for Humanity of Dane County projects. By purchasing through the restore, DIY-UW could maximize its budget potential while ensuring that every </w:t>
      </w:r>
      <w:proofErr w:type="gramStart"/>
      <w:r w:rsidRPr="00681D21">
        <w:rPr>
          <w:rFonts w:ascii="Arial" w:hAnsi="Arial" w:cs="Arial"/>
          <w:sz w:val="24"/>
        </w:rPr>
        <w:t>dollar spent</w:t>
      </w:r>
      <w:proofErr w:type="gramEnd"/>
      <w:r w:rsidRPr="00681D21">
        <w:rPr>
          <w:rFonts w:ascii="Arial" w:hAnsi="Arial" w:cs="Arial"/>
          <w:sz w:val="24"/>
        </w:rPr>
        <w:t xml:space="preserve"> would be going towards additional community-building programs - an effective doubling of each dollar's potential. Another way of reducing costs, as mentioned </w:t>
      </w:r>
      <w:r w:rsidRPr="00681D21">
        <w:rPr>
          <w:rFonts w:ascii="Arial" w:hAnsi="Arial" w:cs="Arial"/>
          <w:sz w:val="24"/>
        </w:rPr>
        <w:lastRenderedPageBreak/>
        <w:t xml:space="preserve">previously, is </w:t>
      </w:r>
      <w:proofErr w:type="gramStart"/>
      <w:r w:rsidRPr="00681D21">
        <w:rPr>
          <w:rFonts w:ascii="Arial" w:hAnsi="Arial" w:cs="Arial"/>
          <w:sz w:val="24"/>
        </w:rPr>
        <w:t>through the use of</w:t>
      </w:r>
      <w:proofErr w:type="gramEnd"/>
      <w:r w:rsidRPr="00681D21">
        <w:rPr>
          <w:rFonts w:ascii="Arial" w:hAnsi="Arial" w:cs="Arial"/>
          <w:sz w:val="24"/>
        </w:rPr>
        <w:t xml:space="preserve"> "free" recycled materials. The creation of potato towers and compost retaining walls from old tires, solar dehydrators from discarded cabinets, and upside-down planters and miniature cold-frames from soda bottles are just a few ways in which free materials could form the basis of DIY-UW workshops, to say nothing of playing into the self-sufficient and sustainable ethic.</w:t>
      </w:r>
    </w:p>
    <w:p w14:paraId="2DA599AF" w14:textId="6AFC43E5" w:rsidR="009736E9" w:rsidRPr="00681D21" w:rsidRDefault="00000000" w:rsidP="001A3DE4">
      <w:pPr>
        <w:spacing w:after="0" w:line="276" w:lineRule="auto"/>
        <w:ind w:left="9" w:firstLine="682"/>
        <w:rPr>
          <w:rFonts w:ascii="Arial" w:hAnsi="Arial" w:cs="Arial"/>
          <w:sz w:val="24"/>
        </w:rPr>
      </w:pPr>
      <w:proofErr w:type="gramStart"/>
      <w:r w:rsidRPr="00681D21">
        <w:rPr>
          <w:rFonts w:ascii="Arial" w:hAnsi="Arial" w:cs="Arial"/>
          <w:sz w:val="24"/>
        </w:rPr>
        <w:t>Of</w:t>
      </w:r>
      <w:proofErr w:type="gramEnd"/>
      <w:r w:rsidRPr="00681D21">
        <w:rPr>
          <w:rFonts w:ascii="Arial" w:hAnsi="Arial" w:cs="Arial"/>
          <w:sz w:val="24"/>
        </w:rPr>
        <w:t xml:space="preserve"> the actual budget - figure 1 - there are several important aspects. The first of these is that all item costs and resultant cost totals are based upon Home Depot quotes; purchasing through the Habitat Restore would likely reduce material costs significantly, especially </w:t>
      </w:r>
      <w:proofErr w:type="gramStart"/>
      <w:r w:rsidRPr="00681D21">
        <w:rPr>
          <w:rFonts w:ascii="Arial" w:hAnsi="Arial" w:cs="Arial"/>
          <w:sz w:val="24"/>
        </w:rPr>
        <w:t>with regard to</w:t>
      </w:r>
      <w:proofErr w:type="gramEnd"/>
      <w:r w:rsidRPr="00681D21">
        <w:rPr>
          <w:rFonts w:ascii="Arial" w:hAnsi="Arial" w:cs="Arial"/>
          <w:sz w:val="24"/>
        </w:rPr>
        <w:t xml:space="preserve"> lumber and fastener expenditures. Also, the budget seems relatively small half that allowed for by the Leadership Trust Award; this under-budgeting was intentional for three reasons, viz., it allows for the fluctuation of material costs (a guarantee given the unstable commodities market), it also accommodates unforeseen material costs, and most importantly, it allows for the continuation of a strongly funded DIY-UW program for more than one year. By stretching the budget over as long a period as possible, DIY*UW could address the infrastructural needs of the F.H. King Garden as methodically and fiscally efficiently as possible, carefully comparing project designs and techniques to ensure the</w:t>
      </w:r>
      <w:r w:rsidR="00681D21" w:rsidRPr="00681D21">
        <w:rPr>
          <w:rFonts w:ascii="Arial" w:hAnsi="Arial" w:cs="Arial"/>
          <w:sz w:val="24"/>
        </w:rPr>
        <w:t xml:space="preserve"> </w:t>
      </w:r>
      <w:r w:rsidRPr="00681D21">
        <w:rPr>
          <w:rFonts w:ascii="Arial" w:hAnsi="Arial" w:cs="Arial"/>
          <w:sz w:val="24"/>
        </w:rPr>
        <w:t>maximal return per unit cost. Of course, the extension of the budget would also enhance the flexibility of the workshops schedule, encouraging greater experimentation and exploration among workshop participants.</w:t>
      </w:r>
    </w:p>
    <w:p w14:paraId="227BA916" w14:textId="77777777" w:rsidR="001A3DE4" w:rsidRDefault="001A3DE4" w:rsidP="001A3DE4">
      <w:pPr>
        <w:spacing w:after="0" w:line="276" w:lineRule="auto"/>
        <w:ind w:left="9" w:firstLine="4"/>
        <w:rPr>
          <w:rFonts w:ascii="Arial" w:hAnsi="Arial" w:cs="Arial"/>
          <w:b/>
          <w:bCs/>
          <w:sz w:val="24"/>
        </w:rPr>
      </w:pPr>
    </w:p>
    <w:p w14:paraId="45058BB7" w14:textId="6E648CD5" w:rsidR="009736E9" w:rsidRDefault="00000000" w:rsidP="001A3DE4">
      <w:pPr>
        <w:spacing w:after="0" w:line="276" w:lineRule="auto"/>
        <w:ind w:left="9" w:firstLine="4"/>
        <w:rPr>
          <w:rFonts w:ascii="Arial" w:hAnsi="Arial" w:cs="Arial"/>
          <w:b/>
          <w:bCs/>
          <w:sz w:val="24"/>
        </w:rPr>
      </w:pPr>
      <w:r w:rsidRPr="001A3DE4">
        <w:rPr>
          <w:rFonts w:ascii="Arial" w:hAnsi="Arial" w:cs="Arial"/>
          <w:b/>
          <w:bCs/>
          <w:sz w:val="24"/>
        </w:rPr>
        <w:t>Schedule</w:t>
      </w:r>
    </w:p>
    <w:p w14:paraId="4A95E85D" w14:textId="77777777" w:rsidR="001A3DE4" w:rsidRPr="001A3DE4" w:rsidRDefault="001A3DE4" w:rsidP="001A3DE4">
      <w:pPr>
        <w:spacing w:after="0" w:line="276" w:lineRule="auto"/>
        <w:ind w:left="9" w:firstLine="4"/>
        <w:rPr>
          <w:rFonts w:ascii="Arial" w:hAnsi="Arial" w:cs="Arial"/>
          <w:b/>
          <w:bCs/>
          <w:sz w:val="24"/>
        </w:rPr>
      </w:pPr>
    </w:p>
    <w:p w14:paraId="00CDCDB7" w14:textId="77777777" w:rsidR="009736E9" w:rsidRPr="00681D21" w:rsidRDefault="00000000" w:rsidP="001A3DE4">
      <w:pPr>
        <w:spacing w:after="0" w:line="276" w:lineRule="auto"/>
        <w:ind w:left="4" w:right="100" w:firstLine="682"/>
        <w:jc w:val="both"/>
        <w:rPr>
          <w:rFonts w:ascii="Arial" w:hAnsi="Arial" w:cs="Arial"/>
          <w:sz w:val="24"/>
        </w:rPr>
      </w:pPr>
      <w:r w:rsidRPr="00681D21">
        <w:rPr>
          <w:rFonts w:ascii="Arial" w:hAnsi="Arial" w:cs="Arial"/>
          <w:sz w:val="24"/>
        </w:rPr>
        <w:t xml:space="preserve">The finite workshops schedule would be </w:t>
      </w:r>
      <w:proofErr w:type="gramStart"/>
      <w:r w:rsidRPr="00681D21">
        <w:rPr>
          <w:rFonts w:ascii="Arial" w:hAnsi="Arial" w:cs="Arial"/>
          <w:sz w:val="24"/>
        </w:rPr>
        <w:t>fairly flexible</w:t>
      </w:r>
      <w:proofErr w:type="gramEnd"/>
      <w:r w:rsidRPr="00681D21">
        <w:rPr>
          <w:rFonts w:ascii="Arial" w:hAnsi="Arial" w:cs="Arial"/>
          <w:sz w:val="24"/>
        </w:rPr>
        <w:t xml:space="preserve"> </w:t>
      </w:r>
      <w:proofErr w:type="gramStart"/>
      <w:r w:rsidRPr="00681D21">
        <w:rPr>
          <w:rFonts w:ascii="Arial" w:hAnsi="Arial" w:cs="Arial"/>
          <w:sz w:val="24"/>
        </w:rPr>
        <w:t>in regard to</w:t>
      </w:r>
      <w:proofErr w:type="gramEnd"/>
      <w:r w:rsidRPr="00681D21">
        <w:rPr>
          <w:rFonts w:ascii="Arial" w:hAnsi="Arial" w:cs="Arial"/>
          <w:sz w:val="24"/>
        </w:rPr>
        <w:t xml:space="preserve"> participant interests and availability (</w:t>
      </w:r>
      <w:proofErr w:type="gramStart"/>
      <w:r w:rsidRPr="00681D21">
        <w:rPr>
          <w:rFonts w:ascii="Arial" w:hAnsi="Arial" w:cs="Arial"/>
          <w:sz w:val="24"/>
        </w:rPr>
        <w:t>finals</w:t>
      </w:r>
      <w:proofErr w:type="gramEnd"/>
      <w:r w:rsidRPr="00681D21">
        <w:rPr>
          <w:rFonts w:ascii="Arial" w:hAnsi="Arial" w:cs="Arial"/>
          <w:sz w:val="24"/>
        </w:rPr>
        <w:t xml:space="preserve"> week being an example of </w:t>
      </w:r>
      <w:proofErr w:type="gramStart"/>
      <w:r w:rsidRPr="00681D21">
        <w:rPr>
          <w:rFonts w:ascii="Arial" w:hAnsi="Arial" w:cs="Arial"/>
          <w:sz w:val="24"/>
        </w:rPr>
        <w:t>a poor</w:t>
      </w:r>
      <w:proofErr w:type="gramEnd"/>
      <w:r w:rsidRPr="00681D21">
        <w:rPr>
          <w:rFonts w:ascii="Arial" w:hAnsi="Arial" w:cs="Arial"/>
          <w:sz w:val="24"/>
        </w:rPr>
        <w:t xml:space="preserve"> scheduling time). A biweekly rhythm, centered about the main, larger budget DIYUW projects would be most practical.</w:t>
      </w:r>
    </w:p>
    <w:p w14:paraId="172CEEE9" w14:textId="31D627FA" w:rsidR="006A5C98" w:rsidRDefault="00000000" w:rsidP="006A5C98">
      <w:pPr>
        <w:spacing w:after="0" w:line="276" w:lineRule="auto"/>
        <w:ind w:left="4" w:firstLine="701"/>
        <w:rPr>
          <w:rFonts w:ascii="Arial" w:hAnsi="Arial" w:cs="Arial"/>
          <w:sz w:val="24"/>
        </w:rPr>
      </w:pPr>
      <w:r w:rsidRPr="00681D21">
        <w:rPr>
          <w:rFonts w:ascii="Arial" w:hAnsi="Arial" w:cs="Arial"/>
          <w:sz w:val="24"/>
        </w:rPr>
        <w:t xml:space="preserve">The first of these major projects would be the construction of a solar dehydrator and a root vegetable washer soon after the beginning of the Fall' semester and for use during the harvest season. The solar dehydrator is fairly </w:t>
      </w:r>
      <w:r w:rsidR="001A3DE4" w:rsidRPr="00681D21">
        <w:rPr>
          <w:rFonts w:ascii="Arial" w:hAnsi="Arial" w:cs="Arial"/>
          <w:sz w:val="24"/>
        </w:rPr>
        <w:t>self-explanatory</w:t>
      </w:r>
      <w:r w:rsidRPr="00681D21">
        <w:rPr>
          <w:rFonts w:ascii="Arial" w:hAnsi="Arial" w:cs="Arial"/>
          <w:sz w:val="24"/>
        </w:rPr>
        <w:t xml:space="preserve">, but would derive from an English design proven effective in more northern climates - largely due to a "solar array" adjusted to maximize heat convection; the root vegetable washer, on the other hand, is a lesser known fixture, more common a century ago when farmers would wash large quantities of stored root vegetable for the winter feeding of livestock. It consists of a central "barrel" mounted on an axle in a large trough. The root vegetables are placed in the barrel and spun while the trough is filled with water - it might be thought </w:t>
      </w:r>
      <w:proofErr w:type="gramStart"/>
      <w:r w:rsidRPr="00681D21">
        <w:rPr>
          <w:rFonts w:ascii="Arial" w:hAnsi="Arial" w:cs="Arial"/>
          <w:sz w:val="24"/>
        </w:rPr>
        <w:t>of</w:t>
      </w:r>
      <w:proofErr w:type="gramEnd"/>
      <w:r w:rsidRPr="00681D21">
        <w:rPr>
          <w:rFonts w:ascii="Arial" w:hAnsi="Arial" w:cs="Arial"/>
          <w:sz w:val="24"/>
        </w:rPr>
        <w:t xml:space="preserve"> a massive salad-spinner, which, as many people know, is quite a time saver.</w:t>
      </w:r>
    </w:p>
    <w:p w14:paraId="730E5802" w14:textId="631AD367" w:rsidR="009736E9" w:rsidRPr="00681D21" w:rsidRDefault="00000000" w:rsidP="006A5C98">
      <w:pPr>
        <w:spacing w:after="0" w:line="276" w:lineRule="auto"/>
        <w:ind w:firstLine="701"/>
        <w:rPr>
          <w:rFonts w:ascii="Arial" w:hAnsi="Arial" w:cs="Arial"/>
          <w:sz w:val="24"/>
        </w:rPr>
      </w:pPr>
      <w:r w:rsidRPr="00681D21">
        <w:rPr>
          <w:rFonts w:ascii="Arial" w:hAnsi="Arial" w:cs="Arial"/>
          <w:sz w:val="24"/>
        </w:rPr>
        <w:t>The next large project would be the reconstruction and improvement of the</w:t>
      </w:r>
    </w:p>
    <w:p w14:paraId="08534887" w14:textId="0461E85C" w:rsidR="009736E9" w:rsidRPr="00681D21" w:rsidRDefault="00000000" w:rsidP="006A5C98">
      <w:pPr>
        <w:spacing w:after="0" w:line="276" w:lineRule="auto"/>
        <w:ind w:hanging="5"/>
        <w:rPr>
          <w:rFonts w:ascii="Arial" w:hAnsi="Arial" w:cs="Arial"/>
          <w:sz w:val="24"/>
        </w:rPr>
      </w:pPr>
      <w:r w:rsidRPr="00681D21">
        <w:rPr>
          <w:rFonts w:ascii="Arial" w:hAnsi="Arial" w:cs="Arial"/>
          <w:sz w:val="24"/>
        </w:rPr>
        <w:t xml:space="preserve">F.H. King compost system. Such a makeover would consist of expanding the retaining walls, providing for a more efficient and effective rotation, and the construction of more </w:t>
      </w:r>
      <w:r w:rsidRPr="00681D21">
        <w:rPr>
          <w:rFonts w:ascii="Arial" w:hAnsi="Arial" w:cs="Arial"/>
          <w:sz w:val="24"/>
        </w:rPr>
        <w:lastRenderedPageBreak/>
        <w:t xml:space="preserve">thermophilic compost units using passive solar heating and activators such as kelp meal and bokashi granules (inoculated bran). This reconstruction would likely take place in the late fall after the bulk of harvesting and before </w:t>
      </w:r>
      <w:r w:rsidR="006A5C98" w:rsidRPr="00681D21">
        <w:rPr>
          <w:rFonts w:ascii="Arial" w:hAnsi="Arial" w:cs="Arial"/>
          <w:sz w:val="24"/>
        </w:rPr>
        <w:t>snowfall</w:t>
      </w:r>
      <w:r w:rsidRPr="00681D21">
        <w:rPr>
          <w:rFonts w:ascii="Arial" w:hAnsi="Arial" w:cs="Arial"/>
          <w:sz w:val="24"/>
        </w:rPr>
        <w:t xml:space="preserve"> while the construction materials would primarily consist of used wooden shipping pallets, which can be obtained for free from many small businesses and make excellent compost-bin walls.</w:t>
      </w:r>
    </w:p>
    <w:p w14:paraId="7E1229FF" w14:textId="029FDE18" w:rsidR="009736E9" w:rsidRPr="00681D21" w:rsidRDefault="00000000" w:rsidP="006A5C98">
      <w:pPr>
        <w:spacing w:after="0" w:line="276" w:lineRule="auto"/>
        <w:ind w:firstLine="686"/>
        <w:rPr>
          <w:rFonts w:ascii="Arial" w:hAnsi="Arial" w:cs="Arial"/>
          <w:sz w:val="24"/>
        </w:rPr>
      </w:pPr>
      <w:r w:rsidRPr="00681D21">
        <w:rPr>
          <w:rFonts w:ascii="Arial" w:hAnsi="Arial" w:cs="Arial"/>
          <w:sz w:val="24"/>
        </w:rPr>
        <w:t>The final and most significant project would be a set of collapsible, reusable tomato trellises. As you might imagine, the extensive trellising of tomatoes can be one of two things: expensive or a mess. The design in question would seek to avoid both extremes, consisting of a folding, wooden frame with lateral slats for the support of three to four tomato plants. Regrettably, this would be the most significant budget draw - as summarized in the following hypothetical budget, (figure 1) - but it would also likely draw the greatest number of participants - a good tomato trellis is an exciting tool - whose many hands would make the work of constructing of enough trellises for some 300 tomato plants the lighter.</w:t>
      </w:r>
    </w:p>
    <w:p w14:paraId="1345C8A9" w14:textId="5256F82D" w:rsidR="009736E9" w:rsidRPr="00681D21" w:rsidRDefault="00000000" w:rsidP="006A5C98">
      <w:pPr>
        <w:spacing w:after="0" w:line="276" w:lineRule="auto"/>
        <w:ind w:firstLine="696"/>
        <w:rPr>
          <w:rFonts w:ascii="Arial" w:hAnsi="Arial" w:cs="Arial"/>
          <w:sz w:val="24"/>
        </w:rPr>
      </w:pPr>
      <w:r w:rsidRPr="00681D21">
        <w:rPr>
          <w:rFonts w:ascii="Arial" w:hAnsi="Arial" w:cs="Arial"/>
          <w:sz w:val="24"/>
        </w:rPr>
        <w:t xml:space="preserve">The smaller workshops would be interspersed with these major projects throughout the fall and spring semesters and would be open to a greater degree of </w:t>
      </w:r>
      <w:proofErr w:type="gramStart"/>
      <w:r w:rsidRPr="00681D21">
        <w:rPr>
          <w:rFonts w:ascii="Arial" w:hAnsi="Arial" w:cs="Arial"/>
          <w:sz w:val="24"/>
        </w:rPr>
        <w:t>participant</w:t>
      </w:r>
      <w:proofErr w:type="gramEnd"/>
      <w:r w:rsidRPr="00681D21">
        <w:rPr>
          <w:rFonts w:ascii="Arial" w:hAnsi="Arial" w:cs="Arial"/>
          <w:sz w:val="24"/>
        </w:rPr>
        <w:t xml:space="preserve"> input regarding topic. </w:t>
      </w:r>
      <w:proofErr w:type="gramStart"/>
      <w:r w:rsidRPr="00681D21">
        <w:rPr>
          <w:rFonts w:ascii="Arial" w:hAnsi="Arial" w:cs="Arial"/>
          <w:sz w:val="24"/>
        </w:rPr>
        <w:t>This being said, there</w:t>
      </w:r>
      <w:proofErr w:type="gramEnd"/>
      <w:r w:rsidRPr="00681D21">
        <w:rPr>
          <w:rFonts w:ascii="Arial" w:hAnsi="Arial" w:cs="Arial"/>
          <w:sz w:val="24"/>
        </w:rPr>
        <w:t xml:space="preserve"> would be several "bucket* list" workshops, viz., no-watering gardening, sheet composting (or turning sod into garden without tilling), potato towers, vermiculture, windowsill mushroom (culinary) cultivation, soda bottle cloches, upside down planters, charcoal fertilization, and compost tea brewing - the costs of which would be negligible if any. Ideally after several workshops, participants will begin bringing their o</w:t>
      </w:r>
      <w:r w:rsidR="001A3DE4">
        <w:rPr>
          <w:rFonts w:ascii="Arial" w:hAnsi="Arial" w:cs="Arial"/>
          <w:sz w:val="24"/>
        </w:rPr>
        <w:t xml:space="preserve">wn </w:t>
      </w:r>
      <w:r w:rsidRPr="00681D21">
        <w:rPr>
          <w:rFonts w:ascii="Arial" w:hAnsi="Arial" w:cs="Arial"/>
          <w:sz w:val="24"/>
        </w:rPr>
        <w:t xml:space="preserve">techniques and recent </w:t>
      </w:r>
      <w:r w:rsidR="001A3DE4" w:rsidRPr="00681D21">
        <w:rPr>
          <w:rFonts w:ascii="Arial" w:hAnsi="Arial" w:cs="Arial"/>
          <w:sz w:val="24"/>
        </w:rPr>
        <w:t>research</w:t>
      </w:r>
      <w:r w:rsidRPr="00681D21">
        <w:rPr>
          <w:rFonts w:ascii="Arial" w:hAnsi="Arial" w:cs="Arial"/>
          <w:sz w:val="24"/>
        </w:rPr>
        <w:t xml:space="preserve"> for consideration and application, and the workshops will become a self-sustaining forum of DIY experimentation.</w:t>
      </w:r>
    </w:p>
    <w:p w14:paraId="6CB4A1D9" w14:textId="77777777" w:rsidR="001A3DE4" w:rsidRDefault="001A3DE4" w:rsidP="006A5C98">
      <w:pPr>
        <w:rPr>
          <w:rFonts w:ascii="Arial" w:hAnsi="Arial" w:cs="Arial"/>
          <w:b/>
          <w:bCs/>
          <w:sz w:val="24"/>
        </w:rPr>
      </w:pPr>
    </w:p>
    <w:p w14:paraId="772FC3FF" w14:textId="0F9BF28C" w:rsidR="009736E9" w:rsidRDefault="00000000" w:rsidP="006A5C98">
      <w:pPr>
        <w:rPr>
          <w:rFonts w:ascii="Arial" w:hAnsi="Arial" w:cs="Arial"/>
          <w:b/>
          <w:bCs/>
          <w:sz w:val="24"/>
        </w:rPr>
      </w:pPr>
      <w:r w:rsidRPr="001A3DE4">
        <w:rPr>
          <w:rFonts w:ascii="Arial" w:hAnsi="Arial" w:cs="Arial"/>
          <w:b/>
          <w:bCs/>
          <w:sz w:val="24"/>
        </w:rPr>
        <w:t>Participation and Indices of Success</w:t>
      </w:r>
    </w:p>
    <w:p w14:paraId="0F302E97" w14:textId="77777777" w:rsidR="001A3DE4" w:rsidRPr="001A3DE4" w:rsidRDefault="001A3DE4" w:rsidP="006A5C98">
      <w:pPr>
        <w:rPr>
          <w:rFonts w:ascii="Arial" w:hAnsi="Arial" w:cs="Arial"/>
          <w:b/>
          <w:bCs/>
          <w:sz w:val="24"/>
        </w:rPr>
      </w:pPr>
    </w:p>
    <w:p w14:paraId="7E7F0E36" w14:textId="4B238C9B" w:rsidR="009736E9" w:rsidRPr="00681D21" w:rsidRDefault="00000000" w:rsidP="006A5C98">
      <w:pPr>
        <w:spacing w:after="0" w:line="276" w:lineRule="auto"/>
        <w:ind w:right="-15" w:firstLine="691"/>
        <w:jc w:val="both"/>
        <w:rPr>
          <w:rFonts w:ascii="Arial" w:hAnsi="Arial" w:cs="Arial"/>
          <w:sz w:val="24"/>
        </w:rPr>
      </w:pPr>
      <w:r w:rsidRPr="00681D21">
        <w:rPr>
          <w:rFonts w:ascii="Arial" w:hAnsi="Arial" w:cs="Arial"/>
          <w:sz w:val="24"/>
        </w:rPr>
        <w:t xml:space="preserve">As previously described, each DIY-UW workshop would have a different focus and be open to participants from throughout the UW student body and the Eagle Heights Community. Participation within the Eagle Heights community will likely be primarily Community Garden members as they are most frequently near the F.H. King Garden and most aware of its goings-on. They would also be the most reliable participants, which would be why one of the most logical sites of advertising would </w:t>
      </w:r>
      <w:r w:rsidR="001A3DE4" w:rsidRPr="00681D21">
        <w:rPr>
          <w:rFonts w:ascii="Arial" w:hAnsi="Arial" w:cs="Arial"/>
          <w:sz w:val="24"/>
        </w:rPr>
        <w:t>be</w:t>
      </w:r>
      <w:r w:rsidRPr="00681D21">
        <w:rPr>
          <w:rFonts w:ascii="Arial" w:hAnsi="Arial" w:cs="Arial"/>
          <w:sz w:val="24"/>
        </w:rPr>
        <w:t xml:space="preserve"> the Community Garden Website.</w:t>
      </w:r>
    </w:p>
    <w:p w14:paraId="6B512221" w14:textId="4A17E588" w:rsidR="009736E9" w:rsidRPr="00681D21" w:rsidRDefault="00000000" w:rsidP="006A5C98">
      <w:pPr>
        <w:spacing w:after="0" w:line="276" w:lineRule="auto"/>
        <w:ind w:right="106" w:firstLine="706"/>
        <w:jc w:val="both"/>
        <w:rPr>
          <w:rFonts w:ascii="Arial" w:hAnsi="Arial" w:cs="Arial"/>
          <w:sz w:val="24"/>
        </w:rPr>
      </w:pPr>
      <w:r w:rsidRPr="00681D21">
        <w:rPr>
          <w:rFonts w:ascii="Arial" w:hAnsi="Arial" w:cs="Arial"/>
          <w:sz w:val="24"/>
        </w:rPr>
        <w:t xml:space="preserve">Meanwhile and with regard to the UW undergraduate student body, it is likely that the majority of participants would be those who are already associated with such eco-minded student organizations as F.H. King, Slow Food-UW, and the Greenhouse Learning Community; although these pre-committed participants would be invaluable, one of the primary motives of the DIY-UW program would be to engage a greater number </w:t>
      </w:r>
      <w:r w:rsidRPr="00681D21">
        <w:rPr>
          <w:rFonts w:ascii="Arial" w:hAnsi="Arial" w:cs="Arial"/>
          <w:sz w:val="24"/>
        </w:rPr>
        <w:lastRenderedPageBreak/>
        <w:t xml:space="preserve">of uninvolved undergraduate students. Fliers, chalking, and the F.H. King and Slow Food-UW </w:t>
      </w:r>
      <w:r w:rsidR="001A3DE4" w:rsidRPr="00681D21">
        <w:rPr>
          <w:rFonts w:ascii="Arial" w:hAnsi="Arial" w:cs="Arial"/>
          <w:sz w:val="24"/>
        </w:rPr>
        <w:t>listservs</w:t>
      </w:r>
      <w:r w:rsidRPr="00681D21">
        <w:rPr>
          <w:rFonts w:ascii="Arial" w:hAnsi="Arial" w:cs="Arial"/>
          <w:sz w:val="24"/>
        </w:rPr>
        <w:t xml:space="preserve"> would, of course, be the most immediate and tangible forms of advertising; however, I suspect that the most effective form - as is the case for so many UW organizations and events - will be simple word of mouth.</w:t>
      </w:r>
    </w:p>
    <w:p w14:paraId="22973736" w14:textId="0239689C" w:rsidR="009736E9" w:rsidRPr="00681D21" w:rsidRDefault="001A3DE4" w:rsidP="001A3DE4">
      <w:pPr>
        <w:spacing w:after="0" w:line="276" w:lineRule="auto"/>
        <w:ind w:left="9" w:firstLine="691"/>
        <w:rPr>
          <w:rFonts w:ascii="Arial" w:hAnsi="Arial" w:cs="Arial"/>
          <w:sz w:val="24"/>
        </w:rPr>
      </w:pPr>
      <w:r w:rsidRPr="00681D21">
        <w:rPr>
          <w:rFonts w:ascii="Arial" w:hAnsi="Arial" w:cs="Arial"/>
          <w:sz w:val="24"/>
        </w:rPr>
        <w:t>To rely on word of mouth too exclusively would be irresponsible, and DIY-UW would engage in a variety of promotional activities.</w:t>
      </w:r>
    </w:p>
    <w:p w14:paraId="1E2DE9C3" w14:textId="6EE7A5F1" w:rsidR="009736E9" w:rsidRPr="00681D21" w:rsidRDefault="00000000" w:rsidP="001A3DE4">
      <w:pPr>
        <w:spacing w:after="0" w:line="276" w:lineRule="auto"/>
        <w:ind w:left="9" w:firstLine="4"/>
        <w:rPr>
          <w:rFonts w:ascii="Arial" w:hAnsi="Arial" w:cs="Arial"/>
          <w:sz w:val="24"/>
        </w:rPr>
      </w:pPr>
      <w:r w:rsidRPr="00681D21">
        <w:rPr>
          <w:rFonts w:ascii="Arial" w:hAnsi="Arial" w:cs="Arial"/>
          <w:sz w:val="24"/>
        </w:rPr>
        <w:t>Possibilities include presentations at Hoofers Outing Club meetings and Slow Food</w:t>
      </w:r>
      <w:r w:rsidR="001A3DE4">
        <w:rPr>
          <w:rFonts w:ascii="Arial" w:hAnsi="Arial" w:cs="Arial"/>
          <w:sz w:val="24"/>
        </w:rPr>
        <w:t>-</w:t>
      </w:r>
      <w:r w:rsidRPr="00681D21">
        <w:rPr>
          <w:rFonts w:ascii="Arial" w:hAnsi="Arial" w:cs="Arial"/>
          <w:sz w:val="24"/>
        </w:rPr>
        <w:t>UW family dinner nights, mini-demonstrations or exhibits during F.H. King Harvest Handouts, and "bring a friend" workshops, which would encourage each participant to involve someone new in the activities, It should not be forgotten, that DIY-UW would be an agricultural organization, and agriculture without food is rather empty indeed; perhaps post-workshop picnics would be new participants' greatest incentive.</w:t>
      </w:r>
    </w:p>
    <w:p w14:paraId="21D9B1AD" w14:textId="559F02B3" w:rsidR="009736E9" w:rsidRPr="00681D21" w:rsidRDefault="00000000" w:rsidP="006A5C98">
      <w:pPr>
        <w:spacing w:after="0" w:line="276" w:lineRule="auto"/>
        <w:ind w:left="9" w:firstLine="749"/>
        <w:rPr>
          <w:rFonts w:ascii="Arial" w:hAnsi="Arial" w:cs="Arial"/>
          <w:sz w:val="24"/>
        </w:rPr>
      </w:pPr>
      <w:r w:rsidRPr="00681D21">
        <w:rPr>
          <w:rFonts w:ascii="Arial" w:hAnsi="Arial" w:cs="Arial"/>
          <w:sz w:val="24"/>
        </w:rPr>
        <w:t xml:space="preserve">In any event, the number and diversity of participants in the workshops would be the primary indices of success, albeit indices not easily quantified. Bearing this in mind, I would suggest gauging the success of increasing UW undergraduate participation in the F.H. King garden qualitatively through a series of unscientifically assessed questions. First, Are the workshops full? That is to say, </w:t>
      </w:r>
      <w:proofErr w:type="gramStart"/>
      <w:r w:rsidRPr="00681D21">
        <w:rPr>
          <w:rFonts w:ascii="Arial" w:hAnsi="Arial" w:cs="Arial"/>
          <w:sz w:val="24"/>
        </w:rPr>
        <w:t>Are</w:t>
      </w:r>
      <w:proofErr w:type="gramEnd"/>
      <w:r w:rsidRPr="00681D21">
        <w:rPr>
          <w:rFonts w:ascii="Arial" w:hAnsi="Arial" w:cs="Arial"/>
          <w:sz w:val="24"/>
        </w:rPr>
        <w:t xml:space="preserve"> there enough participants to make each activity lively, but not so many as to impede hands-on participation? (For the purposes of the DIY-UW workshops, we could assign an arbitrary workshop upper limit of 15 to 20 participants.) Secondly, Are the workshops effective and enjoyable? Although it goes without saying that an increasing interest in the workshops would signal that they are indeed effective and enjoyable, the reliable return of participants would also signal their engagement and the activities' success. To a certain extent, return rates and interest levels could be quantified through the usual workshop attendance sign-ups and a brief </w:t>
      </w:r>
      <w:r w:rsidR="001A3DE4">
        <w:rPr>
          <w:rFonts w:ascii="Arial" w:hAnsi="Arial" w:cs="Arial"/>
          <w:sz w:val="24"/>
        </w:rPr>
        <w:t>post-workshop</w:t>
      </w:r>
      <w:r w:rsidRPr="00681D21">
        <w:rPr>
          <w:rFonts w:ascii="Arial" w:hAnsi="Arial" w:cs="Arial"/>
          <w:sz w:val="24"/>
        </w:rPr>
        <w:t xml:space="preserve"> evaluation. Of course, there could be other indicators of the DIY-UW's success, such as increased publicity for the garden in The Isthmus, on WORT</w:t>
      </w:r>
      <w:r w:rsidR="006A5C98">
        <w:rPr>
          <w:rFonts w:ascii="Arial" w:hAnsi="Arial" w:cs="Arial"/>
          <w:sz w:val="24"/>
        </w:rPr>
        <w:t xml:space="preserve"> </w:t>
      </w:r>
      <w:r w:rsidRPr="00681D21">
        <w:rPr>
          <w:rFonts w:ascii="Arial" w:hAnsi="Arial" w:cs="Arial"/>
          <w:sz w:val="24"/>
        </w:rPr>
        <w:t xml:space="preserve">Community Radio, or in other Madison-area publications, but to rely on these and the like for feedback and community opinion might be unrealistic. </w:t>
      </w:r>
    </w:p>
    <w:p w14:paraId="3781FA96" w14:textId="77777777" w:rsidR="009736E9" w:rsidRPr="00681D21" w:rsidRDefault="00000000" w:rsidP="001A3DE4">
      <w:pPr>
        <w:spacing w:after="0" w:line="276" w:lineRule="auto"/>
        <w:ind w:left="9" w:firstLine="4"/>
        <w:rPr>
          <w:rFonts w:ascii="Arial" w:hAnsi="Arial" w:cs="Arial"/>
          <w:sz w:val="24"/>
        </w:rPr>
      </w:pPr>
      <w:r w:rsidRPr="00681D21">
        <w:rPr>
          <w:rFonts w:ascii="Arial" w:hAnsi="Arial" w:cs="Arial"/>
          <w:sz w:val="24"/>
        </w:rPr>
        <w:t>Impact</w:t>
      </w:r>
    </w:p>
    <w:p w14:paraId="107723F0" w14:textId="490F7BA1" w:rsidR="009736E9" w:rsidRPr="00681D21" w:rsidRDefault="00000000" w:rsidP="001A3DE4">
      <w:pPr>
        <w:spacing w:after="0" w:line="276" w:lineRule="auto"/>
        <w:ind w:left="9" w:firstLine="706"/>
        <w:rPr>
          <w:rFonts w:ascii="Arial" w:hAnsi="Arial" w:cs="Arial"/>
          <w:sz w:val="24"/>
        </w:rPr>
      </w:pPr>
      <w:r w:rsidRPr="00681D21">
        <w:rPr>
          <w:rFonts w:ascii="Arial" w:hAnsi="Arial" w:cs="Arial"/>
          <w:sz w:val="24"/>
        </w:rPr>
        <w:t xml:space="preserve">In a world faced with looming crises of food security - to say nothing of population </w:t>
      </w:r>
      <w:r w:rsidR="001A3DE4" w:rsidRPr="00681D21">
        <w:rPr>
          <w:rFonts w:ascii="Arial" w:hAnsi="Arial" w:cs="Arial"/>
          <w:sz w:val="24"/>
        </w:rPr>
        <w:t>stress</w:t>
      </w:r>
      <w:r w:rsidRPr="00681D21">
        <w:rPr>
          <w:rFonts w:ascii="Arial" w:hAnsi="Arial" w:cs="Arial"/>
          <w:sz w:val="24"/>
        </w:rPr>
        <w:t>, rising fuel costs, and climate change - the importance of local food production cannot be stressed enough. In Madison an engaged and informed citizenry has given rise to an avant-garde local food movement in addition to a plethora of organizations centered on issues of food security, availability, and sustainability. DIY-UW would be a similar organization with two crucial caveats: its motive would be to teach effective and economical small-scale agricultural techniques, and its target audience would be university students and residents of the incredibly diverse Eagle heights neighborhood.</w:t>
      </w:r>
    </w:p>
    <w:p w14:paraId="344C2A1D" w14:textId="405ECDDD" w:rsidR="009736E9" w:rsidRPr="00681D21" w:rsidRDefault="00000000" w:rsidP="001A3DE4">
      <w:pPr>
        <w:spacing w:after="0" w:line="276" w:lineRule="auto"/>
        <w:ind w:left="4" w:right="677" w:firstLine="696"/>
        <w:jc w:val="both"/>
        <w:rPr>
          <w:rFonts w:ascii="Arial" w:hAnsi="Arial" w:cs="Arial"/>
          <w:sz w:val="24"/>
        </w:rPr>
      </w:pPr>
      <w:r w:rsidRPr="00681D21">
        <w:rPr>
          <w:rFonts w:ascii="Arial" w:hAnsi="Arial" w:cs="Arial"/>
          <w:sz w:val="24"/>
        </w:rPr>
        <w:t>Moreover, the various projects of DIY-UW would serve to increase the productivity of the F.H. King Student Garden and consequently increase that organization's ability to give back to the student community during Harvest</w:t>
      </w:r>
      <w:r w:rsidR="001A3DE4">
        <w:rPr>
          <w:rFonts w:ascii="Arial" w:hAnsi="Arial" w:cs="Arial"/>
          <w:sz w:val="24"/>
        </w:rPr>
        <w:t xml:space="preserve"> </w:t>
      </w:r>
      <w:r w:rsidRPr="00681D21">
        <w:rPr>
          <w:rFonts w:ascii="Arial" w:hAnsi="Arial" w:cs="Arial"/>
          <w:sz w:val="24"/>
        </w:rPr>
        <w:lastRenderedPageBreak/>
        <w:t>Handouts and to the community at large through food bank donations. It would also stimulate discussion and interaction between the undergraduate student body and the diverse neighborhood of Eagle Heights. But the most significant (and long term) effect of the proposed educational programs of DIY-UW would be to provide UW-</w:t>
      </w:r>
    </w:p>
    <w:p w14:paraId="4E2A89E3" w14:textId="79EAF61B" w:rsidR="001A3DE4" w:rsidRDefault="00000000" w:rsidP="006A5C98">
      <w:pPr>
        <w:spacing w:after="0" w:line="276" w:lineRule="auto"/>
        <w:ind w:left="4" w:right="100" w:firstLine="696"/>
        <w:jc w:val="both"/>
        <w:rPr>
          <w:rFonts w:ascii="Arial" w:eastAsia="Times New Roman" w:hAnsi="Arial" w:cs="Arial"/>
          <w:sz w:val="24"/>
        </w:rPr>
      </w:pPr>
      <w:r w:rsidRPr="00681D21">
        <w:rPr>
          <w:rFonts w:ascii="Arial" w:hAnsi="Arial" w:cs="Arial"/>
          <w:sz w:val="24"/>
        </w:rPr>
        <w:t>Madison's newest corps of thinkers and innovators with practicable and adaptable agricultural ideas, ideas that could be taught first-hand, say, by a Peace-Corps volunteer in rural Zambia, explained verbally by a researcher in Bolivia, or simply</w:t>
      </w:r>
      <w:r w:rsidR="001A3DE4">
        <w:rPr>
          <w:rFonts w:ascii="Arial" w:hAnsi="Arial" w:cs="Arial"/>
          <w:sz w:val="24"/>
        </w:rPr>
        <w:t xml:space="preserve"> </w:t>
      </w:r>
      <w:r w:rsidRPr="00681D21">
        <w:rPr>
          <w:rFonts w:ascii="Arial" w:hAnsi="Arial" w:cs="Arial"/>
          <w:sz w:val="24"/>
        </w:rPr>
        <w:t xml:space="preserve">referenced and e-mailed to an interested colleague abroad. These might not be world-shaking ideas, not </w:t>
      </w:r>
      <w:r w:rsidR="001A3DE4" w:rsidRPr="00681D21">
        <w:rPr>
          <w:rFonts w:ascii="Arial" w:hAnsi="Arial" w:cs="Arial"/>
          <w:sz w:val="24"/>
        </w:rPr>
        <w:t>silver bullets</w:t>
      </w:r>
      <w:r w:rsidRPr="00681D21">
        <w:rPr>
          <w:rFonts w:ascii="Arial" w:hAnsi="Arial" w:cs="Arial"/>
          <w:sz w:val="24"/>
        </w:rPr>
        <w:t xml:space="preserve"> against global problems, but they would be practicable ideas with immediate effects on a hyper-local, individual scale; and they would be adaptable ideas, ideas that could adjust to suit their situation, ideas that could evolve and grow. Idealism aside, even if DIY-UW's projects did nothing but transmit the self-sufficiency bug to a group of undergraduate students, stimulating each one to produce more of their own food and reconsider the world food </w:t>
      </w:r>
      <w:r w:rsidR="001A3DE4" w:rsidRPr="00681D21">
        <w:rPr>
          <w:rFonts w:ascii="Arial" w:hAnsi="Arial" w:cs="Arial"/>
          <w:sz w:val="24"/>
        </w:rPr>
        <w:t>system</w:t>
      </w:r>
      <w:r w:rsidRPr="00681D21">
        <w:rPr>
          <w:rFonts w:ascii="Arial" w:hAnsi="Arial" w:cs="Arial"/>
          <w:sz w:val="24"/>
        </w:rPr>
        <w:t>, the broader community would stand to gain. Change always begins with the individual.</w:t>
      </w:r>
    </w:p>
    <w:p w14:paraId="6C226114" w14:textId="77777777" w:rsidR="001A3DE4" w:rsidRDefault="001A3DE4">
      <w:pPr>
        <w:spacing w:line="278" w:lineRule="auto"/>
        <w:rPr>
          <w:rFonts w:ascii="Arial" w:eastAsia="Times New Roman" w:hAnsi="Arial" w:cs="Arial"/>
          <w:sz w:val="24"/>
        </w:rPr>
      </w:pPr>
      <w:r>
        <w:rPr>
          <w:rFonts w:ascii="Arial" w:eastAsia="Times New Roman" w:hAnsi="Arial" w:cs="Arial"/>
          <w:sz w:val="24"/>
        </w:rPr>
        <w:br w:type="page"/>
      </w:r>
    </w:p>
    <w:p w14:paraId="0FF70285" w14:textId="50F8996A" w:rsidR="009736E9" w:rsidRPr="001A3DE4" w:rsidRDefault="00000000" w:rsidP="006A5C98">
      <w:pPr>
        <w:spacing w:after="753" w:line="276" w:lineRule="auto"/>
        <w:jc w:val="center"/>
        <w:rPr>
          <w:rFonts w:ascii="Arial" w:hAnsi="Arial" w:cs="Arial"/>
          <w:b/>
          <w:bCs/>
          <w:sz w:val="24"/>
        </w:rPr>
      </w:pPr>
      <w:r w:rsidRPr="001A3DE4">
        <w:rPr>
          <w:rFonts w:ascii="Arial" w:eastAsia="Times New Roman" w:hAnsi="Arial" w:cs="Arial"/>
          <w:b/>
          <w:bCs/>
          <w:sz w:val="24"/>
        </w:rPr>
        <w:lastRenderedPageBreak/>
        <w:t>Personal Statement</w:t>
      </w:r>
    </w:p>
    <w:p w14:paraId="305F178B" w14:textId="205A9884" w:rsidR="009736E9" w:rsidRPr="00681D21" w:rsidRDefault="00000000" w:rsidP="001A3DE4">
      <w:pPr>
        <w:spacing w:after="77" w:line="276" w:lineRule="auto"/>
        <w:ind w:left="4" w:firstLine="710"/>
        <w:rPr>
          <w:rFonts w:ascii="Arial" w:hAnsi="Arial" w:cs="Arial"/>
          <w:sz w:val="24"/>
        </w:rPr>
      </w:pPr>
      <w:r w:rsidRPr="00681D21">
        <w:rPr>
          <w:rFonts w:ascii="Arial" w:hAnsi="Arial" w:cs="Arial"/>
          <w:sz w:val="24"/>
        </w:rPr>
        <w:t>I have always been and enjoyed being an amateur vegetable gardener - not just for the satisfaction of producing one</w:t>
      </w:r>
      <w:r w:rsidR="001A3DE4">
        <w:rPr>
          <w:rFonts w:ascii="Arial" w:hAnsi="Arial" w:cs="Arial"/>
          <w:sz w:val="24"/>
        </w:rPr>
        <w:t xml:space="preserve">’s </w:t>
      </w:r>
      <w:r w:rsidRPr="00681D21">
        <w:rPr>
          <w:rFonts w:ascii="Arial" w:hAnsi="Arial" w:cs="Arial"/>
          <w:sz w:val="24"/>
        </w:rPr>
        <w:t xml:space="preserve">own food, but for </w:t>
      </w:r>
      <w:proofErr w:type="gramStart"/>
      <w:r w:rsidRPr="00681D21">
        <w:rPr>
          <w:rFonts w:ascii="Arial" w:hAnsi="Arial" w:cs="Arial"/>
          <w:sz w:val="24"/>
        </w:rPr>
        <w:t>the intellectual</w:t>
      </w:r>
      <w:proofErr w:type="gramEnd"/>
      <w:r w:rsidRPr="00681D21">
        <w:rPr>
          <w:rFonts w:ascii="Arial" w:hAnsi="Arial" w:cs="Arial"/>
          <w:sz w:val="24"/>
        </w:rPr>
        <w:t xml:space="preserve"> stimulation as well, </w:t>
      </w:r>
      <w:proofErr w:type="gramStart"/>
      <w:r w:rsidRPr="00681D21">
        <w:rPr>
          <w:rFonts w:ascii="Arial" w:hAnsi="Arial" w:cs="Arial"/>
          <w:sz w:val="24"/>
        </w:rPr>
        <w:t>Perhaps</w:t>
      </w:r>
      <w:proofErr w:type="gramEnd"/>
      <w:r w:rsidRPr="00681D21">
        <w:rPr>
          <w:rFonts w:ascii="Arial" w:hAnsi="Arial" w:cs="Arial"/>
          <w:sz w:val="24"/>
        </w:rPr>
        <w:t xml:space="preserve"> no human practice is more universal and yet more diverse, with techniques and crops changing from culture to culture, region to region, and quite literally, gardener to gardener. Delighted as I was by such diversity, it was only a matter of time before I stumbled upon the apotheosis of cross-cultural garden writing, former UW-Madison professor and USDA Secretary </w:t>
      </w:r>
      <w:r w:rsidR="001A3DE4">
        <w:rPr>
          <w:rFonts w:ascii="Arial" w:hAnsi="Arial" w:cs="Arial"/>
          <w:sz w:val="24"/>
        </w:rPr>
        <w:t xml:space="preserve">F. H. King’s </w:t>
      </w:r>
      <w:r w:rsidR="001A3DE4">
        <w:rPr>
          <w:rFonts w:ascii="Arial" w:hAnsi="Arial" w:cs="Arial"/>
          <w:i/>
          <w:iCs/>
          <w:sz w:val="24"/>
        </w:rPr>
        <w:t>Farmers of Forty Centuries:</w:t>
      </w:r>
      <w:r w:rsidRPr="00681D21">
        <w:rPr>
          <w:rFonts w:ascii="Arial" w:hAnsi="Arial" w:cs="Arial"/>
          <w:sz w:val="24"/>
        </w:rPr>
        <w:t xml:space="preserve"> </w:t>
      </w:r>
      <w:r w:rsidRPr="001A3DE4">
        <w:rPr>
          <w:rFonts w:ascii="Arial" w:hAnsi="Arial" w:cs="Arial"/>
          <w:i/>
          <w:iCs/>
          <w:sz w:val="24"/>
        </w:rPr>
        <w:t>Permanent Agriculture in China, Korea, and Japan</w:t>
      </w:r>
      <w:r w:rsidRPr="00681D21">
        <w:rPr>
          <w:rFonts w:ascii="Arial" w:hAnsi="Arial" w:cs="Arial"/>
          <w:sz w:val="24"/>
        </w:rPr>
        <w:t xml:space="preserve"> - a classic of sustainable agriculture literature analyzing the incredibly successful and enduring methods of Far Eastern agriculture.</w:t>
      </w:r>
    </w:p>
    <w:p w14:paraId="5D0D92B1" w14:textId="08F1DBC9" w:rsidR="009736E9" w:rsidRPr="00681D21" w:rsidRDefault="00000000" w:rsidP="001A3DE4">
      <w:pPr>
        <w:spacing w:after="218" w:line="276" w:lineRule="auto"/>
        <w:ind w:firstLine="714"/>
        <w:rPr>
          <w:rFonts w:ascii="Arial" w:hAnsi="Arial" w:cs="Arial"/>
          <w:sz w:val="24"/>
        </w:rPr>
      </w:pPr>
      <w:r w:rsidRPr="00681D21">
        <w:rPr>
          <w:rFonts w:ascii="Arial" w:hAnsi="Arial" w:cs="Arial"/>
          <w:sz w:val="24"/>
        </w:rPr>
        <w:t>You may imagine my further delight when, during my first afternoon on the</w:t>
      </w:r>
      <w:r w:rsidR="001A3DE4">
        <w:rPr>
          <w:rFonts w:ascii="Arial" w:hAnsi="Arial" w:cs="Arial"/>
          <w:sz w:val="24"/>
        </w:rPr>
        <w:t xml:space="preserve"> </w:t>
      </w:r>
      <w:r w:rsidRPr="00681D21">
        <w:rPr>
          <w:rFonts w:ascii="Arial" w:hAnsi="Arial" w:cs="Arial"/>
          <w:sz w:val="24"/>
        </w:rPr>
        <w:t xml:space="preserve">UW-Madison campus, I stumbled upon the F. H. King Students for Sustainable Agriculture during one of their free produce handouts on Library Mall. </w:t>
      </w:r>
      <w:proofErr w:type="gramStart"/>
      <w:r w:rsidRPr="00681D21">
        <w:rPr>
          <w:rFonts w:ascii="Arial" w:hAnsi="Arial" w:cs="Arial"/>
          <w:sz w:val="24"/>
        </w:rPr>
        <w:t>Needless to say, I</w:t>
      </w:r>
      <w:proofErr w:type="gramEnd"/>
      <w:r w:rsidRPr="00681D21">
        <w:rPr>
          <w:rFonts w:ascii="Arial" w:hAnsi="Arial" w:cs="Arial"/>
          <w:sz w:val="24"/>
        </w:rPr>
        <w:t xml:space="preserve"> had found my first student organization. Over the course of the following semester, I volunteered several times per week at their </w:t>
      </w:r>
      <w:proofErr w:type="gramStart"/>
      <w:r w:rsidRPr="00681D21">
        <w:rPr>
          <w:rFonts w:ascii="Arial" w:hAnsi="Arial" w:cs="Arial"/>
          <w:sz w:val="24"/>
        </w:rPr>
        <w:t>two acre</w:t>
      </w:r>
      <w:proofErr w:type="gramEnd"/>
      <w:r w:rsidRPr="00681D21">
        <w:rPr>
          <w:rFonts w:ascii="Arial" w:hAnsi="Arial" w:cs="Arial"/>
          <w:sz w:val="24"/>
        </w:rPr>
        <w:t xml:space="preserve"> Eagle Heights garden. Providing an invaluable opportunity to continue a passion not usually compatible with college life, the garden introduced me to an excellent group of students and social activists as well. After all, neither F. H. King nor his Student Group is just about cultivating vegetables; rather, it is about cultivating an understanding and appreciation of sustainable and socially responsible agriculture. For this reason, the F. H. King student group initiated a CSA for low-income families</w:t>
      </w:r>
      <w:r w:rsidR="001A3DE4">
        <w:rPr>
          <w:rFonts w:ascii="Arial" w:hAnsi="Arial" w:cs="Arial"/>
          <w:sz w:val="24"/>
        </w:rPr>
        <w:t xml:space="preserve"> </w:t>
      </w:r>
      <w:r w:rsidRPr="00681D21">
        <w:rPr>
          <w:rFonts w:ascii="Arial" w:hAnsi="Arial" w:cs="Arial"/>
          <w:sz w:val="24"/>
        </w:rPr>
        <w:t>in the Eagle Heights community and donated remaining produce to local food pantries through the Community Action Coalition - all this in addition to the university student handouts. Of course, working outside in the autumn sun and discussing sustainability issues and harvest recipes with great friends only made my participation in the garden more enjoyable and hence integral in my undergraduate experience.</w:t>
      </w:r>
    </w:p>
    <w:p w14:paraId="6CC189FB" w14:textId="02085598" w:rsidR="009736E9" w:rsidRPr="002F24EC" w:rsidRDefault="00000000" w:rsidP="001A3DE4">
      <w:pPr>
        <w:spacing w:after="36" w:line="276" w:lineRule="auto"/>
        <w:ind w:left="4" w:firstLine="706"/>
        <w:rPr>
          <w:rFonts w:ascii="Arial" w:hAnsi="Arial" w:cs="Arial"/>
        </w:rPr>
      </w:pPr>
      <w:r w:rsidRPr="002F24EC">
        <w:rPr>
          <w:rFonts w:ascii="Arial" w:hAnsi="Arial" w:cs="Arial"/>
          <w:sz w:val="24"/>
        </w:rPr>
        <w:t xml:space="preserve">As I mentioned earlier, I have always had a passion for gardening and sustainable agriculture, and resultantly my experiences with the F.H. King garden did not change my perceptions and goals so much as solidify and unify them with my other great passion: global health. Try as we might to separate and compartmentalize them, the health of a people and the stability of their agricultural system are inextricably linked and codetermining. The state of one </w:t>
      </w:r>
      <w:proofErr w:type="gramStart"/>
      <w:r w:rsidR="001A3DE4" w:rsidRPr="002F24EC">
        <w:rPr>
          <w:rFonts w:ascii="Arial" w:hAnsi="Arial" w:cs="Arial"/>
          <w:sz w:val="24"/>
        </w:rPr>
        <w:t>influence</w:t>
      </w:r>
      <w:r w:rsidR="001A3DE4">
        <w:rPr>
          <w:rFonts w:ascii="Arial" w:hAnsi="Arial" w:cs="Arial"/>
          <w:sz w:val="24"/>
        </w:rPr>
        <w:t>s</w:t>
      </w:r>
      <w:proofErr w:type="gramEnd"/>
      <w:r w:rsidRPr="002F24EC">
        <w:rPr>
          <w:rFonts w:ascii="Arial" w:hAnsi="Arial" w:cs="Arial"/>
          <w:sz w:val="24"/>
        </w:rPr>
        <w:t xml:space="preserve"> the state of the other, and likewise one cannot be changed without altering the other. Although this codetermination may complicate the design and implication of global health policies, I think it also possesses the potential to greatly enhance the efficacy and permanence of these same policies. The global health practitioner, therefore, who </w:t>
      </w:r>
      <w:proofErr w:type="gramStart"/>
      <w:r w:rsidRPr="002F24EC">
        <w:rPr>
          <w:rFonts w:ascii="Arial" w:hAnsi="Arial" w:cs="Arial"/>
          <w:sz w:val="24"/>
        </w:rPr>
        <w:t>has an understanding of</w:t>
      </w:r>
      <w:proofErr w:type="gramEnd"/>
      <w:r w:rsidRPr="002F24EC">
        <w:rPr>
          <w:rFonts w:ascii="Arial" w:hAnsi="Arial" w:cs="Arial"/>
          <w:sz w:val="24"/>
        </w:rPr>
        <w:t xml:space="preserve"> both entities and </w:t>
      </w:r>
      <w:proofErr w:type="gramStart"/>
      <w:r w:rsidRPr="002F24EC">
        <w:rPr>
          <w:rFonts w:ascii="Arial" w:hAnsi="Arial" w:cs="Arial"/>
          <w:sz w:val="24"/>
        </w:rPr>
        <w:lastRenderedPageBreak/>
        <w:t>is able to</w:t>
      </w:r>
      <w:proofErr w:type="gramEnd"/>
      <w:r w:rsidRPr="002F24EC">
        <w:rPr>
          <w:rFonts w:ascii="Arial" w:hAnsi="Arial" w:cs="Arial"/>
          <w:sz w:val="24"/>
        </w:rPr>
        <w:t xml:space="preserve"> integrate them synergistically in programs on a local scale, will be working within a </w:t>
      </w:r>
      <w:r w:rsidR="001A3DE4" w:rsidRPr="002F24EC">
        <w:rPr>
          <w:rFonts w:ascii="Arial" w:hAnsi="Arial" w:cs="Arial"/>
          <w:sz w:val="24"/>
        </w:rPr>
        <w:t>system</w:t>
      </w:r>
      <w:r w:rsidRPr="002F24EC">
        <w:rPr>
          <w:rFonts w:ascii="Arial" w:hAnsi="Arial" w:cs="Arial"/>
          <w:sz w:val="24"/>
        </w:rPr>
        <w:t>-l not only codetermining but co-stabilizing. Moreover, they will be able to relate with their patients, no matter how diverse, through humanity's most common and most important practice: agriculture.</w:t>
      </w:r>
    </w:p>
    <w:sectPr w:rsidR="009736E9" w:rsidRPr="002F24EC" w:rsidSect="006A5C98">
      <w:footerReference w:type="even" r:id="rId6"/>
      <w:footerReference w:type="default" r:id="rId7"/>
      <w:footerReference w:type="first" r:id="rId8"/>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15F5E" w14:textId="77777777" w:rsidR="00092BC5" w:rsidRDefault="00092BC5">
      <w:pPr>
        <w:spacing w:after="0" w:line="240" w:lineRule="auto"/>
      </w:pPr>
      <w:r>
        <w:separator/>
      </w:r>
    </w:p>
  </w:endnote>
  <w:endnote w:type="continuationSeparator" w:id="0">
    <w:p w14:paraId="6CAB3739" w14:textId="77777777" w:rsidR="00092BC5" w:rsidRDefault="0009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54C8" w14:textId="77777777" w:rsidR="009736E9" w:rsidRDefault="009736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998C" w14:textId="77777777" w:rsidR="009736E9" w:rsidRDefault="009736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8FB5" w14:textId="77777777" w:rsidR="009736E9" w:rsidRDefault="009736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D36AB" w14:textId="77777777" w:rsidR="00092BC5" w:rsidRDefault="00092BC5">
      <w:pPr>
        <w:spacing w:after="0" w:line="240" w:lineRule="auto"/>
      </w:pPr>
      <w:r>
        <w:separator/>
      </w:r>
    </w:p>
  </w:footnote>
  <w:footnote w:type="continuationSeparator" w:id="0">
    <w:p w14:paraId="4238A269" w14:textId="77777777" w:rsidR="00092BC5" w:rsidRDefault="00092B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E9"/>
    <w:rsid w:val="00017AF1"/>
    <w:rsid w:val="00092BC5"/>
    <w:rsid w:val="001A3DE4"/>
    <w:rsid w:val="002B400C"/>
    <w:rsid w:val="002F24EC"/>
    <w:rsid w:val="00681D21"/>
    <w:rsid w:val="006A5C98"/>
    <w:rsid w:val="00800A1C"/>
    <w:rsid w:val="009736E9"/>
    <w:rsid w:val="00A0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CBEA"/>
  <w15:docId w15:val="{ABA22F62-3DE9-4FB8-8F27-8CA5DA32F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72" w:line="259" w:lineRule="auto"/>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0" w:line="259" w:lineRule="auto"/>
      <w:ind w:left="24"/>
      <w:outlineLvl w:val="1"/>
    </w:pPr>
    <w:rPr>
      <w:rFonts w:ascii="Times New Roman" w:eastAsia="Times New Roman" w:hAnsi="Times New Roman" w:cs="Times New Roman"/>
      <w:color w:val="000000"/>
      <w:sz w:val="28"/>
    </w:rPr>
  </w:style>
  <w:style w:type="paragraph" w:styleId="Heading3">
    <w:name w:val="heading 3"/>
    <w:next w:val="Normal"/>
    <w:link w:val="Heading3Char"/>
    <w:uiPriority w:val="9"/>
    <w:unhideWhenUsed/>
    <w:qFormat/>
    <w:pPr>
      <w:keepNext/>
      <w:keepLines/>
      <w:spacing w:after="203" w:line="259" w:lineRule="auto"/>
      <w:ind w:left="34" w:hanging="10"/>
      <w:outlineLvl w:val="2"/>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6"/>
    </w:rPr>
  </w:style>
  <w:style w:type="character" w:customStyle="1" w:styleId="Heading1Char">
    <w:name w:val="Heading 1 Char"/>
    <w:link w:val="Heading1"/>
    <w:rPr>
      <w:rFonts w:ascii="Calibri" w:eastAsia="Calibri" w:hAnsi="Calibri" w:cs="Calibri"/>
      <w:color w:val="000000"/>
      <w:sz w:val="28"/>
    </w:rPr>
  </w:style>
  <w:style w:type="character" w:customStyle="1" w:styleId="Heading2Char">
    <w:name w:val="Heading 2 Char"/>
    <w:link w:val="Heading2"/>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2918</Words>
  <Characters>15788</Characters>
  <Application>Microsoft Office Word</Application>
  <DocSecurity>0</DocSecurity>
  <Lines>375</Lines>
  <Paragraphs>158</Paragraphs>
  <ScaleCrop>false</ScaleCrop>
  <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0127_001.pdf</dc:title>
  <dc:subject/>
  <dc:creator>pkeys</dc:creator>
  <cp:keywords/>
  <cp:lastModifiedBy>Pete Keys</cp:lastModifiedBy>
  <cp:revision>2</cp:revision>
  <dcterms:created xsi:type="dcterms:W3CDTF">2026-02-12T19:35:00Z</dcterms:created>
  <dcterms:modified xsi:type="dcterms:W3CDTF">2026-02-12T19:35:00Z</dcterms:modified>
</cp:coreProperties>
</file>